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8F" w:rsidRDefault="001513AF">
      <w:pPr>
        <w:spacing w:after="0"/>
        <w:ind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к протоколу заседания </w:t>
      </w:r>
    </w:p>
    <w:p w:rsidR="004F0C8F" w:rsidRDefault="001513AF">
      <w:pPr>
        <w:spacing w:after="0"/>
        <w:ind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бассейнового совета </w:t>
      </w:r>
      <w:proofErr w:type="spellStart"/>
      <w:r>
        <w:rPr>
          <w:rFonts w:ascii="Times New Roman" w:hAnsi="Times New Roman" w:cs="Times New Roman"/>
        </w:rPr>
        <w:t>Верхнеобского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F0C8F" w:rsidRDefault="001513AF">
      <w:pPr>
        <w:spacing w:after="0"/>
        <w:ind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бассейнового округа</w:t>
      </w:r>
      <w:r w:rsidR="00E503C7">
        <w:rPr>
          <w:rFonts w:ascii="Times New Roman" w:hAnsi="Times New Roman" w:cs="Times New Roman"/>
        </w:rPr>
        <w:t xml:space="preserve"> от 14.12.2021</w:t>
      </w:r>
      <w:r>
        <w:rPr>
          <w:rFonts w:ascii="Times New Roman" w:hAnsi="Times New Roman" w:cs="Times New Roman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09"/>
        <w:gridCol w:w="9214"/>
      </w:tblGrid>
      <w:tr w:rsidR="004F0C8F" w:rsidTr="00615483">
        <w:trPr>
          <w:trHeight w:val="336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C8F" w:rsidRPr="00615483" w:rsidRDefault="00151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F26A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  <w:t>Республика Алтай</w:t>
            </w:r>
          </w:p>
        </w:tc>
      </w:tr>
      <w:tr w:rsid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26A1" w:rsidRPr="008F26A1" w:rsidRDefault="008F26A1" w:rsidP="008F26A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26A1" w:rsidRPr="008F26A1" w:rsidRDefault="008F26A1" w:rsidP="008F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6A1">
              <w:rPr>
                <w:rFonts w:ascii="Times New Roman" w:eastAsia="Microsoft YaHei" w:hAnsi="Times New Roman"/>
                <w:sz w:val="24"/>
                <w:szCs w:val="24"/>
              </w:rPr>
              <w:t xml:space="preserve">Закрепление </w:t>
            </w:r>
            <w:r w:rsidRPr="008F26A1">
              <w:rPr>
                <w:rFonts w:ascii="Times New Roman" w:hAnsi="Times New Roman"/>
                <w:sz w:val="24"/>
                <w:szCs w:val="24"/>
              </w:rPr>
              <w:t xml:space="preserve">границ </w:t>
            </w:r>
            <w:proofErr w:type="spellStart"/>
            <w:r w:rsidRPr="008F26A1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/>
                <w:sz w:val="24"/>
                <w:szCs w:val="24"/>
              </w:rPr>
              <w:t xml:space="preserve"> зон и прибрежных защитных полос реки Лебедь</w:t>
            </w:r>
          </w:p>
        </w:tc>
      </w:tr>
      <w:tr w:rsid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26A1" w:rsidRPr="008F26A1" w:rsidRDefault="008F26A1" w:rsidP="008F26A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26A1" w:rsidRPr="008F26A1" w:rsidRDefault="008F26A1" w:rsidP="008F26A1">
            <w:pPr>
              <w:spacing w:after="0" w:line="240" w:lineRule="auto"/>
              <w:jc w:val="both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8F26A1">
              <w:rPr>
                <w:rFonts w:ascii="Times New Roman" w:eastAsia="Microsoft YaHei" w:hAnsi="Times New Roman"/>
                <w:sz w:val="24"/>
                <w:szCs w:val="24"/>
              </w:rPr>
              <w:t xml:space="preserve">Закрепление </w:t>
            </w:r>
            <w:r w:rsidRPr="008F26A1">
              <w:rPr>
                <w:rFonts w:ascii="Times New Roman" w:hAnsi="Times New Roman"/>
                <w:sz w:val="24"/>
                <w:szCs w:val="24"/>
              </w:rPr>
              <w:t xml:space="preserve">границ </w:t>
            </w:r>
            <w:proofErr w:type="spellStart"/>
            <w:r w:rsidRPr="008F26A1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/>
                <w:sz w:val="24"/>
                <w:szCs w:val="24"/>
              </w:rPr>
              <w:t xml:space="preserve"> зон и прибрежных защитных полос реки Куба</w:t>
            </w:r>
          </w:p>
        </w:tc>
      </w:tr>
      <w:tr w:rsid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26A1" w:rsidRPr="008F26A1" w:rsidRDefault="008F26A1" w:rsidP="008F26A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26A1" w:rsidRPr="008F26A1" w:rsidRDefault="008F26A1" w:rsidP="008F26A1">
            <w:pPr>
              <w:spacing w:after="0" w:line="240" w:lineRule="auto"/>
              <w:jc w:val="both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8F26A1">
              <w:rPr>
                <w:rFonts w:ascii="Times New Roman" w:eastAsia="Microsoft YaHei" w:hAnsi="Times New Roman"/>
                <w:sz w:val="24"/>
                <w:szCs w:val="24"/>
              </w:rPr>
              <w:t xml:space="preserve">Закрепление </w:t>
            </w:r>
            <w:r w:rsidRPr="008F26A1">
              <w:rPr>
                <w:rFonts w:ascii="Times New Roman" w:hAnsi="Times New Roman"/>
                <w:sz w:val="24"/>
                <w:szCs w:val="24"/>
              </w:rPr>
              <w:t xml:space="preserve">границ </w:t>
            </w:r>
            <w:proofErr w:type="spellStart"/>
            <w:r w:rsidRPr="008F26A1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/>
                <w:sz w:val="24"/>
                <w:szCs w:val="24"/>
              </w:rPr>
              <w:t xml:space="preserve"> зон и прибрежных защитных полос реки </w:t>
            </w:r>
            <w:proofErr w:type="spellStart"/>
            <w:r w:rsidRPr="008F26A1">
              <w:rPr>
                <w:rFonts w:ascii="Times New Roman" w:hAnsi="Times New Roman"/>
                <w:sz w:val="24"/>
                <w:szCs w:val="24"/>
              </w:rPr>
              <w:t>Чарыш</w:t>
            </w:r>
            <w:proofErr w:type="spellEnd"/>
          </w:p>
        </w:tc>
      </w:tr>
      <w:tr w:rsid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26A1" w:rsidRPr="008F26A1" w:rsidRDefault="008F26A1" w:rsidP="008F26A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26A1" w:rsidRPr="008F26A1" w:rsidRDefault="008F26A1" w:rsidP="008F26A1">
            <w:pPr>
              <w:spacing w:after="0" w:line="240" w:lineRule="auto"/>
              <w:jc w:val="both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8F26A1">
              <w:rPr>
                <w:rFonts w:ascii="Times New Roman" w:eastAsia="Microsoft YaHei" w:hAnsi="Times New Roman"/>
                <w:sz w:val="24"/>
                <w:szCs w:val="24"/>
              </w:rPr>
              <w:t xml:space="preserve">Закрепление </w:t>
            </w:r>
            <w:r w:rsidRPr="008F26A1">
              <w:rPr>
                <w:rFonts w:ascii="Times New Roman" w:hAnsi="Times New Roman"/>
                <w:sz w:val="24"/>
                <w:szCs w:val="24"/>
              </w:rPr>
              <w:t xml:space="preserve">границ </w:t>
            </w:r>
            <w:proofErr w:type="spellStart"/>
            <w:r w:rsidRPr="008F26A1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/>
                <w:sz w:val="24"/>
                <w:szCs w:val="24"/>
              </w:rPr>
              <w:t xml:space="preserve"> зон и прибрежных защитных полос реки </w:t>
            </w:r>
            <w:proofErr w:type="spellStart"/>
            <w:r w:rsidRPr="008F26A1">
              <w:rPr>
                <w:rFonts w:ascii="Times New Roman" w:hAnsi="Times New Roman"/>
                <w:sz w:val="24"/>
                <w:szCs w:val="24"/>
              </w:rPr>
              <w:t>Бол.Улаган</w:t>
            </w:r>
            <w:proofErr w:type="spellEnd"/>
          </w:p>
        </w:tc>
      </w:tr>
      <w:tr w:rsid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26A1" w:rsidRPr="008F26A1" w:rsidRDefault="008F26A1" w:rsidP="008F26A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26A1" w:rsidRPr="008F26A1" w:rsidRDefault="008F26A1" w:rsidP="008F26A1">
            <w:pPr>
              <w:spacing w:after="0" w:line="240" w:lineRule="auto"/>
              <w:jc w:val="both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8F26A1">
              <w:rPr>
                <w:rFonts w:ascii="Times New Roman" w:eastAsia="Microsoft YaHei" w:hAnsi="Times New Roman"/>
                <w:sz w:val="24"/>
                <w:szCs w:val="24"/>
              </w:rPr>
              <w:t xml:space="preserve">Закрепление </w:t>
            </w:r>
            <w:r w:rsidRPr="008F26A1">
              <w:rPr>
                <w:rFonts w:ascii="Times New Roman" w:hAnsi="Times New Roman"/>
                <w:sz w:val="24"/>
                <w:szCs w:val="24"/>
              </w:rPr>
              <w:t xml:space="preserve">границ </w:t>
            </w:r>
            <w:proofErr w:type="spellStart"/>
            <w:r w:rsidRPr="008F26A1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/>
                <w:sz w:val="24"/>
                <w:szCs w:val="24"/>
              </w:rPr>
              <w:t xml:space="preserve"> зон и прибрежных защитных полос реки Сема</w:t>
            </w:r>
          </w:p>
        </w:tc>
      </w:tr>
      <w:tr w:rsidR="004F0C8F" w:rsidTr="00615483">
        <w:trPr>
          <w:trHeight w:val="168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C8F" w:rsidRPr="00615483" w:rsidRDefault="00151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17C5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  <w:t>Алтайский край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042F0E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042F0E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0E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защита от наводнения с.Быстрый Исток </w:t>
            </w:r>
            <w:proofErr w:type="spellStart"/>
            <w:r w:rsidRPr="00042F0E">
              <w:rPr>
                <w:rFonts w:ascii="Times New Roman" w:hAnsi="Times New Roman" w:cs="Times New Roman"/>
                <w:sz w:val="24"/>
                <w:szCs w:val="24"/>
              </w:rPr>
              <w:t>Быстроистокского</w:t>
            </w:r>
            <w:proofErr w:type="spellEnd"/>
            <w:r w:rsidRPr="00042F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042F0E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042F0E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0E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защита правого берега </w:t>
            </w:r>
            <w:proofErr w:type="spellStart"/>
            <w:r w:rsidRPr="00042F0E">
              <w:rPr>
                <w:rFonts w:ascii="Times New Roman" w:hAnsi="Times New Roman" w:cs="Times New Roman"/>
                <w:sz w:val="24"/>
                <w:szCs w:val="24"/>
              </w:rPr>
              <w:t>р.Чумыш</w:t>
            </w:r>
            <w:proofErr w:type="spellEnd"/>
            <w:r w:rsidRPr="00042F0E">
              <w:rPr>
                <w:rFonts w:ascii="Times New Roman" w:hAnsi="Times New Roman" w:cs="Times New Roman"/>
                <w:sz w:val="24"/>
                <w:szCs w:val="24"/>
              </w:rPr>
              <w:t xml:space="preserve"> у с.Новотроицк </w:t>
            </w:r>
            <w:proofErr w:type="spellStart"/>
            <w:r w:rsidRPr="00042F0E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042F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защита от негативного влияния вод р.Катунь на территорию с.Шульгин Лог Советского района </w:t>
            </w: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сооружения: территория набережной р. Обь в г. Камень-на-Оби, с подпорной стенкой для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берегоукрепления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р. Обь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Капитальный ремонт ГТС водохранилища на р. 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Выдриха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у с. 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Новошипуново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Краснощековского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района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Берегоукрепление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р. 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Чумыш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в районе ул. Молодежная г. Заринск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Берегоукрепление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протоки реки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Чумыш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в районе с.Кытманово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Кытмановского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района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Берегоукрепление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протоки реки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Чумыш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в районе ул. Приречная г. Заринск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Инженерная защита от наводнений района «Заречье» в г. Бийске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Берегоукрепление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р. Поперечная в с. Кузнецово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Курьинского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района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струенаправляющей дамбы на р.Катунь в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с.Верх-Катунское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Бийского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местоположения береговой линии (границ водных объектов), границ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водоохранной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зоны и границ прибрежной защитной полосы реки Большая Калманка и реки Малая Калманка на территории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местоположения береговых линий (границ водного объекта), границ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зон и границ прибрежных защитных полос</w:t>
            </w: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на реке Бия на территории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местоположения береговых линий (границ водного объекта), границ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зон и границ прибрежных защитных полос</w:t>
            </w: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на реке Катунь на территории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местоположения береговых линий (границ водного объекта), границ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зон и границ прибрежных защитных полос</w:t>
            </w: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на реке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Ануй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на территории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местоположения береговых линий (границ водного объекта), границ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зон и границ прибрежных защитных полос</w:t>
            </w: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на реке Песчаная на территории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местоположения береговых линий (границ водного объекта), границ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зон и границ прибрежных защитных полос</w:t>
            </w: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на реке Бурла на территории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местоположения береговых линий (границ водного объекта), границ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зон и границ прибрежных защитных полос</w:t>
            </w: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на реке Кулунда на территории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местоположения береговых линий (границ водного объекта), границ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зон и границ прибрежных защитных полос на</w:t>
            </w: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озере Большое Яровое на территории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местоположения береговых линий (границ водного объекта), границ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зон и границ прибрежных защитных полос на</w:t>
            </w: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озере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Кулундинское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r w:rsidRPr="008F26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территории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местоположения береговых линий (границ водного объекта), границ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зон и границ прибрежных защитных полос</w:t>
            </w: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на озере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Бурлинское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на территории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местоположения береговых линий (границ водного объекта), границ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зон и границ прибрежных защитных полос</w:t>
            </w: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на озере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Кучукское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на территории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местоположения береговых линий (границ водного объекта), границ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зон и границ прибрежных защитных полос</w:t>
            </w: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на озере Большое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Топольное</w:t>
            </w:r>
            <w:proofErr w:type="spellEnd"/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местоположения береговых линий (границ водного объекта), границ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зон и границ прибрежных защитных полос</w:t>
            </w: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на озере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Колыванское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на территории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местоположения береговых линий (границ водного объекта), границ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зон и границ прибрежных защитных полос</w:t>
            </w: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на озере Горькое-Перешеечное на территории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местоположения береговых линий (границ водного объекта), границ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зон и границ прибрежных защитных полос</w:t>
            </w: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на озерах Горькое и ряде других крупных водных объектах на территории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Регулирование русел рек в селах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Нижнекаменка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Сараса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Алтайского района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Регулирование русел рек в селах Сычевка и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Солоновка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Смоленского района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Регулированию русла  р</w:t>
            </w:r>
            <w:proofErr w:type="gram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лей в г.Рубцовск и в Рубцовском районе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русла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р.Куяган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с.Куяган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района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Регулирование русел рек в селе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Чаузово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Топчихинского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района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Регулирование русел рек в селе Покровка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Локтевского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района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Регулирование русел рек в селе Бобровка Первомайского района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Регулирование русел рек в селе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Верх-Кучук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Шелаболихинского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района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Расчистка озера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Ключевское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в с. Ключи Ключевского района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Расчистка озера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Ковалевское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в г. Бийске Алтайского края</w:t>
            </w:r>
          </w:p>
        </w:tc>
      </w:tr>
      <w:tr w:rsidR="006922D1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2D1" w:rsidRPr="008F26A1" w:rsidRDefault="006922D1" w:rsidP="0069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Расчистка озера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>Колыванское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8"/>
              </w:rPr>
              <w:t xml:space="preserve"> в Змеиногорском районе Алтайского края</w:t>
            </w:r>
          </w:p>
        </w:tc>
      </w:tr>
      <w:tr w:rsidR="004F0C8F" w:rsidRPr="008F26A1" w:rsidTr="00615483">
        <w:trPr>
          <w:trHeight w:val="168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C8F" w:rsidRPr="008F26A1" w:rsidRDefault="00151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6A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  <w:t>Новосибирская область</w:t>
            </w:r>
          </w:p>
        </w:tc>
      </w:tr>
      <w:tr w:rsidR="00615483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5483" w:rsidRPr="008F26A1" w:rsidRDefault="00615483" w:rsidP="0061548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5483" w:rsidRPr="008F26A1" w:rsidRDefault="00615483" w:rsidP="00615483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«Расчистка озера Банное в черте г. Карасука Карасукского района Новосибирской области»</w:t>
            </w:r>
          </w:p>
        </w:tc>
      </w:tr>
      <w:tr w:rsidR="00615483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5483" w:rsidRPr="008F26A1" w:rsidRDefault="00615483" w:rsidP="0061548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5483" w:rsidRPr="008F26A1" w:rsidRDefault="00615483" w:rsidP="00615483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«Расчистка и спрямление русла р. Карасук в районе с. Красная Сибирь, с. Кочки, с. Решеты, с. Черновка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Кочковского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области»»</w:t>
            </w:r>
          </w:p>
        </w:tc>
      </w:tr>
      <w:tr w:rsidR="00615483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5483" w:rsidRPr="008F26A1" w:rsidRDefault="00615483" w:rsidP="0061548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5483" w:rsidRPr="008F26A1" w:rsidRDefault="00615483" w:rsidP="00615483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и спрямление русла р. Карасук в районе с. Красная Сибирь, с. Кочки, с. Решеты, с. Черновка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Кочковского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области»»</w:t>
            </w:r>
          </w:p>
        </w:tc>
      </w:tr>
      <w:tr w:rsidR="00615483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5483" w:rsidRPr="008F26A1" w:rsidRDefault="00615483" w:rsidP="0061548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5483" w:rsidRPr="008F26A1" w:rsidRDefault="00615483" w:rsidP="00615483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«Расчистка протоки «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Кожурла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» между озерами Большие и Малые Чаны»</w:t>
            </w:r>
          </w:p>
        </w:tc>
      </w:tr>
      <w:tr w:rsidR="00615483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5483" w:rsidRPr="008F26A1" w:rsidRDefault="00615483" w:rsidP="0061548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5483" w:rsidRPr="008F26A1" w:rsidRDefault="00615483" w:rsidP="00615483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и спрямление русла р. Карасук в районе с. Красная Сибирь, с. Кочки, с. Решеты, с. Черновка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Кочковского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</w:tr>
      <w:tr w:rsidR="00615483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5483" w:rsidRPr="008F26A1" w:rsidRDefault="00615483" w:rsidP="0061548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5483" w:rsidRPr="008F26A1" w:rsidRDefault="00615483" w:rsidP="00615483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«Расчистка озера Хомутина на территории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Маслянинского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615483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5483" w:rsidRPr="008F26A1" w:rsidRDefault="00615483" w:rsidP="0061548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5483" w:rsidRPr="008F26A1" w:rsidRDefault="00615483" w:rsidP="00615483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озера Хомутина на территории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Маслянинского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15483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5483" w:rsidRPr="008F26A1" w:rsidRDefault="00615483" w:rsidP="0061548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5483" w:rsidRPr="008F26A1" w:rsidRDefault="00615483" w:rsidP="00615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 местности границ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зон и границ прибрежных защитных полос р.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Тартас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и ее притоков (р.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Арынцас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, р. Урез, р.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Изес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), оз.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Таймачи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, оз.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Россыль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, оз.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Шабуракова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, оз. Нижнее, оз.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Байдово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, оз.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Гатаун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, оз. Боковое, оз. Бол.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Карсула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, оз. Кривое (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Гагаун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), оз.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Муртлы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, оз.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Изенча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, оз.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Урба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, оз.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Тардав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, оз. Круглый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Башкуль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, оз. Кривой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Башкуль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, оз. Первый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Башкуль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Новосибирской области</w:t>
            </w:r>
          </w:p>
        </w:tc>
      </w:tr>
      <w:tr w:rsidR="00615483" w:rsidRPr="008F26A1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5483" w:rsidRPr="008F26A1" w:rsidRDefault="00615483" w:rsidP="0061548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5483" w:rsidRPr="008F26A1" w:rsidRDefault="00615483" w:rsidP="00615483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водозащитных дамб на реке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Бердь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в р.п. Маслянино </w:t>
            </w:r>
            <w:proofErr w:type="spellStart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>Маслянинского</w:t>
            </w:r>
            <w:proofErr w:type="spellEnd"/>
            <w:r w:rsidRPr="008F26A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</w:tr>
      <w:tr w:rsidR="004F0C8F" w:rsidTr="00615483">
        <w:trPr>
          <w:trHeight w:val="168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C8F" w:rsidRDefault="001513A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5D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  <w:lastRenderedPageBreak/>
              <w:t>Кемеровская область</w:t>
            </w:r>
          </w:p>
        </w:tc>
      </w:tr>
      <w:tr w:rsidR="00BA45D3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45D3" w:rsidRPr="00A90031" w:rsidRDefault="00BA45D3" w:rsidP="00BA45D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45D3" w:rsidRPr="00A90031" w:rsidRDefault="00BA45D3" w:rsidP="00BA45D3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Разработка проектной документации «Расчистка Беловского водохранилища на р. Иня в районе </w:t>
            </w:r>
            <w:proofErr w:type="spellStart"/>
            <w:r w:rsidRPr="00A9003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пгт</w:t>
            </w:r>
            <w:proofErr w:type="spellEnd"/>
            <w:r w:rsidRPr="00A9003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A9003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Инской</w:t>
            </w:r>
            <w:proofErr w:type="spellEnd"/>
            <w:r w:rsidRPr="00A9003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Беловского муниципального округа Кемеровской области – Кузбасса»</w:t>
            </w:r>
          </w:p>
        </w:tc>
      </w:tr>
      <w:tr w:rsidR="00BA45D3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45D3" w:rsidRPr="00A90031" w:rsidRDefault="00BA45D3" w:rsidP="00BA45D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45D3" w:rsidRPr="00A90031" w:rsidRDefault="00BA45D3" w:rsidP="00BA45D3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9003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Закрепление на местности специальными информационными знаками границы </w:t>
            </w:r>
            <w:proofErr w:type="spellStart"/>
            <w:r w:rsidRPr="00A9003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водоохранной</w:t>
            </w:r>
            <w:proofErr w:type="spellEnd"/>
            <w:r w:rsidRPr="00A9003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зоны и границы прибрежной защитной полосы р. </w:t>
            </w:r>
            <w:proofErr w:type="spellStart"/>
            <w:r w:rsidRPr="00A9003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Шуштепка</w:t>
            </w:r>
            <w:proofErr w:type="spellEnd"/>
            <w:r w:rsidRPr="00A9003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 границах </w:t>
            </w:r>
            <w:proofErr w:type="spellStart"/>
            <w:r w:rsidRPr="00A9003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Калтанского</w:t>
            </w:r>
            <w:proofErr w:type="spellEnd"/>
            <w:r w:rsidRPr="00A9003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городского округа и Новокузнецкого муниципального района Кемеровской области – Кузбасса</w:t>
            </w:r>
          </w:p>
        </w:tc>
      </w:tr>
      <w:tr w:rsidR="004F0C8F" w:rsidTr="00615483">
        <w:trPr>
          <w:trHeight w:val="168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C8F" w:rsidRDefault="001513A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  <w:highlight w:val="white"/>
              </w:rPr>
            </w:pPr>
            <w:r w:rsidRPr="0087045F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  <w:highlight w:val="cyan"/>
                <w:shd w:val="clear" w:color="auto" w:fill="FFFFFF"/>
              </w:rPr>
              <w:t>Томская область</w:t>
            </w:r>
          </w:p>
        </w:tc>
      </w:tr>
      <w:tr w:rsidR="005265AF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65AF" w:rsidRPr="000C0F80" w:rsidRDefault="005265AF" w:rsidP="0087045F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65AF" w:rsidRPr="000C0F80" w:rsidRDefault="005265AF" w:rsidP="005265AF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0C0F80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Строительство защитного сооружения вдоль ул. Лермонтова</w:t>
            </w:r>
          </w:p>
          <w:p w:rsidR="005265AF" w:rsidRPr="000C0F80" w:rsidRDefault="005265AF" w:rsidP="005265AF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0C0F80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на реке </w:t>
            </w:r>
            <w:proofErr w:type="spellStart"/>
            <w:r w:rsidRPr="000C0F80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Ушайка</w:t>
            </w:r>
            <w:proofErr w:type="spellEnd"/>
            <w:r w:rsidRPr="000C0F80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в г. Томске</w:t>
            </w:r>
          </w:p>
        </w:tc>
      </w:tr>
      <w:tr w:rsidR="004F0C8F" w:rsidTr="00615483">
        <w:trPr>
          <w:trHeight w:val="168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C8F" w:rsidRPr="00F3157B" w:rsidRDefault="001513A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highlight w:val="white"/>
              </w:rPr>
            </w:pPr>
            <w:r w:rsidRPr="00F3157B">
              <w:rPr>
                <w:rFonts w:ascii="Times New Roman" w:hAnsi="Times New Roman" w:cs="Times New Roman"/>
                <w:b/>
                <w:i/>
                <w:sz w:val="23"/>
                <w:szCs w:val="23"/>
                <w:highlight w:val="cyan"/>
                <w:shd w:val="clear" w:color="auto" w:fill="FFFFFF"/>
              </w:rPr>
              <w:t>Филиал «</w:t>
            </w:r>
            <w:proofErr w:type="spellStart"/>
            <w:r w:rsidRPr="00F3157B">
              <w:rPr>
                <w:rFonts w:ascii="Times New Roman" w:hAnsi="Times New Roman" w:cs="Times New Roman"/>
                <w:b/>
                <w:i/>
                <w:sz w:val="23"/>
                <w:szCs w:val="23"/>
                <w:highlight w:val="cyan"/>
                <w:shd w:val="clear" w:color="auto" w:fill="FFFFFF"/>
              </w:rPr>
              <w:t>ВерхнеОбьрегионводхоз</w:t>
            </w:r>
            <w:proofErr w:type="spellEnd"/>
            <w:r w:rsidRPr="00F3157B">
              <w:rPr>
                <w:rFonts w:ascii="Times New Roman" w:hAnsi="Times New Roman" w:cs="Times New Roman"/>
                <w:b/>
                <w:i/>
                <w:sz w:val="23"/>
                <w:szCs w:val="23"/>
                <w:highlight w:val="cyan"/>
                <w:shd w:val="clear" w:color="auto" w:fill="FFFFFF"/>
              </w:rPr>
              <w:t>» ФГБВУ «</w:t>
            </w:r>
            <w:proofErr w:type="spellStart"/>
            <w:r w:rsidRPr="00F3157B">
              <w:rPr>
                <w:rFonts w:ascii="Times New Roman" w:hAnsi="Times New Roman" w:cs="Times New Roman"/>
                <w:b/>
                <w:i/>
                <w:sz w:val="23"/>
                <w:szCs w:val="23"/>
                <w:highlight w:val="cyan"/>
                <w:shd w:val="clear" w:color="auto" w:fill="FFFFFF"/>
              </w:rPr>
              <w:t>Центррегионводхоз</w:t>
            </w:r>
            <w:proofErr w:type="spellEnd"/>
            <w:r w:rsidRPr="00F3157B">
              <w:rPr>
                <w:rFonts w:ascii="Times New Roman" w:hAnsi="Times New Roman" w:cs="Times New Roman"/>
                <w:b/>
                <w:i/>
                <w:sz w:val="23"/>
                <w:szCs w:val="23"/>
                <w:highlight w:val="cyan"/>
                <w:shd w:val="clear" w:color="auto" w:fill="FFFFFF"/>
              </w:rPr>
              <w:t>»</w:t>
            </w:r>
          </w:p>
        </w:tc>
      </w:tr>
      <w:tr w:rsidR="0087045F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45F" w:rsidRDefault="0087045F" w:rsidP="0087045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45F" w:rsidRDefault="0087045F" w:rsidP="008704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правил эксплуатации берегоукрепительных сооружений Новосибирского водохранилища</w:t>
            </w:r>
          </w:p>
        </w:tc>
      </w:tr>
      <w:tr w:rsidR="0087045F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45F" w:rsidRPr="00C40C0A" w:rsidRDefault="0087045F" w:rsidP="0087045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45F" w:rsidRPr="00C40C0A" w:rsidRDefault="0087045F" w:rsidP="008704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0A">
              <w:rPr>
                <w:rFonts w:ascii="Times New Roman" w:hAnsi="Times New Roman" w:cs="Times New Roman"/>
                <w:sz w:val="24"/>
                <w:szCs w:val="24"/>
              </w:rPr>
              <w:t>Реконструкция ГТС «Берегоукрепительные сооружения Новосибирского водохранилища на участке «</w:t>
            </w:r>
            <w:proofErr w:type="spellStart"/>
            <w:r w:rsidRPr="00C40C0A">
              <w:rPr>
                <w:rFonts w:ascii="Times New Roman" w:hAnsi="Times New Roman" w:cs="Times New Roman"/>
                <w:sz w:val="24"/>
                <w:szCs w:val="24"/>
              </w:rPr>
              <w:t>Бердская</w:t>
            </w:r>
            <w:proofErr w:type="spellEnd"/>
            <w:r w:rsidRPr="00C40C0A">
              <w:rPr>
                <w:rFonts w:ascii="Times New Roman" w:hAnsi="Times New Roman" w:cs="Times New Roman"/>
                <w:sz w:val="24"/>
                <w:szCs w:val="24"/>
              </w:rPr>
              <w:t xml:space="preserve"> стрелка»</w:t>
            </w:r>
          </w:p>
        </w:tc>
      </w:tr>
      <w:tr w:rsidR="0087045F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45F" w:rsidRPr="00C40C0A" w:rsidRDefault="0087045F" w:rsidP="0087045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45F" w:rsidRPr="00C40C0A" w:rsidRDefault="0087045F" w:rsidP="008704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0A">
              <w:rPr>
                <w:rFonts w:ascii="Times New Roman" w:hAnsi="Times New Roman" w:cs="Times New Roman"/>
                <w:sz w:val="24"/>
                <w:szCs w:val="24"/>
              </w:rPr>
              <w:t xml:space="preserve">«Расчистка, дноуглубление и </w:t>
            </w:r>
            <w:proofErr w:type="spellStart"/>
            <w:r w:rsidRPr="00C40C0A">
              <w:rPr>
                <w:rFonts w:ascii="Times New Roman" w:hAnsi="Times New Roman" w:cs="Times New Roman"/>
                <w:sz w:val="24"/>
                <w:szCs w:val="24"/>
              </w:rPr>
              <w:t>русловыпрямление</w:t>
            </w:r>
            <w:proofErr w:type="spellEnd"/>
            <w:r w:rsidRPr="00C40C0A">
              <w:rPr>
                <w:rFonts w:ascii="Times New Roman" w:hAnsi="Times New Roman" w:cs="Times New Roman"/>
                <w:sz w:val="24"/>
                <w:szCs w:val="24"/>
              </w:rPr>
              <w:t xml:space="preserve"> р.Обь в районе г. Камень-на-Оби Алтайского края и </w:t>
            </w:r>
            <w:proofErr w:type="spellStart"/>
            <w:r w:rsidRPr="00C40C0A">
              <w:rPr>
                <w:rFonts w:ascii="Times New Roman" w:hAnsi="Times New Roman" w:cs="Times New Roman"/>
                <w:sz w:val="24"/>
                <w:szCs w:val="24"/>
              </w:rPr>
              <w:t>с.Спирино</w:t>
            </w:r>
            <w:proofErr w:type="spellEnd"/>
            <w:r w:rsidRPr="00C40C0A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области»</w:t>
            </w:r>
          </w:p>
        </w:tc>
      </w:tr>
      <w:tr w:rsidR="0087045F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45F" w:rsidRPr="00C40C0A" w:rsidRDefault="0087045F" w:rsidP="0087045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45F" w:rsidRPr="00C40C0A" w:rsidRDefault="0087045F" w:rsidP="008704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0C0A">
              <w:rPr>
                <w:rFonts w:ascii="Times New Roman" w:hAnsi="Times New Roman" w:cs="Times New Roman"/>
                <w:sz w:val="24"/>
                <w:szCs w:val="24"/>
              </w:rPr>
              <w:t>Уполаживание</w:t>
            </w:r>
            <w:proofErr w:type="spellEnd"/>
            <w:r w:rsidRPr="00C40C0A">
              <w:rPr>
                <w:rFonts w:ascii="Times New Roman" w:hAnsi="Times New Roman" w:cs="Times New Roman"/>
                <w:sz w:val="24"/>
                <w:szCs w:val="24"/>
              </w:rPr>
              <w:t xml:space="preserve"> откосов берега Новосибирского водохранилища в районе п. Береговое»</w:t>
            </w:r>
          </w:p>
        </w:tc>
      </w:tr>
      <w:tr w:rsidR="0087045F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45F" w:rsidRPr="00C40C0A" w:rsidRDefault="0087045F" w:rsidP="0087045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45F" w:rsidRPr="00C40C0A" w:rsidRDefault="0087045F" w:rsidP="008704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0A">
              <w:rPr>
                <w:rFonts w:ascii="Times New Roman" w:hAnsi="Times New Roman" w:cs="Times New Roman"/>
                <w:sz w:val="24"/>
                <w:szCs w:val="24"/>
              </w:rPr>
              <w:t xml:space="preserve">«Расчистка, дноуглубление и </w:t>
            </w:r>
            <w:proofErr w:type="spellStart"/>
            <w:r w:rsidRPr="00C40C0A">
              <w:rPr>
                <w:rFonts w:ascii="Times New Roman" w:hAnsi="Times New Roman" w:cs="Times New Roman"/>
                <w:sz w:val="24"/>
                <w:szCs w:val="24"/>
              </w:rPr>
              <w:t>русловыпрямление</w:t>
            </w:r>
            <w:proofErr w:type="spellEnd"/>
            <w:r w:rsidRPr="00C40C0A">
              <w:rPr>
                <w:rFonts w:ascii="Times New Roman" w:hAnsi="Times New Roman" w:cs="Times New Roman"/>
                <w:sz w:val="24"/>
                <w:szCs w:val="24"/>
              </w:rPr>
              <w:t xml:space="preserve"> р. Бия у с. Дмитриевка </w:t>
            </w:r>
            <w:proofErr w:type="spellStart"/>
            <w:r w:rsidRPr="00C40C0A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Pr="00C40C0A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Алтай»</w:t>
            </w:r>
          </w:p>
        </w:tc>
      </w:tr>
      <w:tr w:rsidR="0087045F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45F" w:rsidRPr="00C40C0A" w:rsidRDefault="0087045F" w:rsidP="0087045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45F" w:rsidRPr="00C40C0A" w:rsidRDefault="0087045F" w:rsidP="008704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0A">
              <w:rPr>
                <w:rFonts w:ascii="Times New Roman" w:hAnsi="Times New Roman" w:cs="Times New Roman"/>
                <w:sz w:val="24"/>
                <w:szCs w:val="24"/>
              </w:rPr>
              <w:t>«Регулирование (углубление) русла р. Катунь в районе с. Элекмонар Республика Алтай»</w:t>
            </w:r>
          </w:p>
        </w:tc>
      </w:tr>
      <w:tr w:rsidR="0087045F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45F" w:rsidRPr="00C40C0A" w:rsidRDefault="0087045F" w:rsidP="0087045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45F" w:rsidRPr="00C40C0A" w:rsidRDefault="0087045F" w:rsidP="008704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0A">
              <w:rPr>
                <w:rFonts w:ascii="Times New Roman" w:hAnsi="Times New Roman" w:cs="Times New Roman"/>
                <w:sz w:val="24"/>
                <w:szCs w:val="24"/>
              </w:rPr>
              <w:t>Работы по расчету вероятного вреда, составление актов регулярного обследования, определение критериев безопасности берегоукрепительных сооружений Алтайского края</w:t>
            </w:r>
          </w:p>
        </w:tc>
      </w:tr>
      <w:tr w:rsidR="0087045F" w:rsidTr="00615483">
        <w:trPr>
          <w:trHeight w:val="1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45F" w:rsidRPr="00C40C0A" w:rsidRDefault="0087045F" w:rsidP="0087045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45F" w:rsidRPr="00C40C0A" w:rsidRDefault="0087045F" w:rsidP="008704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«Ослабление ледового покрова на реки Томи в черте г.Томска (от м. Северный до о. Боярский), в районе о. </w:t>
            </w:r>
            <w:proofErr w:type="spellStart"/>
            <w:r w:rsidRPr="00C40C0A">
              <w:rPr>
                <w:rFonts w:ascii="Times New Roman" w:eastAsia="Calibri" w:hAnsi="Times New Roman" w:cs="Times New Roman"/>
                <w:sz w:val="24"/>
                <w:szCs w:val="24"/>
              </w:rPr>
              <w:t>Чернильщиковский</w:t>
            </w:r>
            <w:proofErr w:type="spellEnd"/>
            <w:r w:rsidRPr="00C4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Томского района» Томская область»</w:t>
            </w:r>
          </w:p>
        </w:tc>
      </w:tr>
    </w:tbl>
    <w:p w:rsidR="004F0C8F" w:rsidRDefault="004F0C8F">
      <w:pPr>
        <w:spacing w:after="0"/>
        <w:jc w:val="right"/>
      </w:pPr>
    </w:p>
    <w:sectPr w:rsidR="004F0C8F" w:rsidSect="00CB6396">
      <w:pgSz w:w="11906" w:h="16838"/>
      <w:pgMar w:top="709" w:right="282" w:bottom="70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D96"/>
    <w:multiLevelType w:val="multilevel"/>
    <w:tmpl w:val="C05C27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78008A"/>
    <w:multiLevelType w:val="multilevel"/>
    <w:tmpl w:val="C2D85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22960"/>
    <w:multiLevelType w:val="multilevel"/>
    <w:tmpl w:val="1442A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604FB"/>
    <w:multiLevelType w:val="multilevel"/>
    <w:tmpl w:val="888A7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C1484"/>
    <w:multiLevelType w:val="multilevel"/>
    <w:tmpl w:val="7F52D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F7A04"/>
    <w:multiLevelType w:val="multilevel"/>
    <w:tmpl w:val="99200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E6D20"/>
    <w:multiLevelType w:val="multilevel"/>
    <w:tmpl w:val="42F4E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C8F"/>
    <w:rsid w:val="00042F0E"/>
    <w:rsid w:val="000C0F80"/>
    <w:rsid w:val="000C1B73"/>
    <w:rsid w:val="001513AF"/>
    <w:rsid w:val="002E2D4C"/>
    <w:rsid w:val="003648E8"/>
    <w:rsid w:val="00383986"/>
    <w:rsid w:val="00394A50"/>
    <w:rsid w:val="004F0C8F"/>
    <w:rsid w:val="005265AF"/>
    <w:rsid w:val="00615483"/>
    <w:rsid w:val="006922D1"/>
    <w:rsid w:val="00763157"/>
    <w:rsid w:val="0087045F"/>
    <w:rsid w:val="008F26A1"/>
    <w:rsid w:val="00955643"/>
    <w:rsid w:val="009831CA"/>
    <w:rsid w:val="009E4144"/>
    <w:rsid w:val="00AF0907"/>
    <w:rsid w:val="00BA45D3"/>
    <w:rsid w:val="00C17C52"/>
    <w:rsid w:val="00C40C0A"/>
    <w:rsid w:val="00C73FBA"/>
    <w:rsid w:val="00CB6396"/>
    <w:rsid w:val="00E503C7"/>
    <w:rsid w:val="00F3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D1C3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CB63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B6396"/>
    <w:pPr>
      <w:spacing w:after="140" w:line="288" w:lineRule="auto"/>
    </w:pPr>
  </w:style>
  <w:style w:type="paragraph" w:styleId="a6">
    <w:name w:val="List"/>
    <w:basedOn w:val="a5"/>
    <w:rsid w:val="00CB6396"/>
    <w:rPr>
      <w:rFonts w:cs="Arial"/>
    </w:rPr>
  </w:style>
  <w:style w:type="paragraph" w:styleId="a7">
    <w:name w:val="caption"/>
    <w:basedOn w:val="a"/>
    <w:qFormat/>
    <w:rsid w:val="00CB63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CB6396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012EB6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D1C3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92CF-EC94-46A3-88BA-180915DF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27</cp:revision>
  <cp:lastPrinted>2022-01-31T03:40:00Z</cp:lastPrinted>
  <dcterms:created xsi:type="dcterms:W3CDTF">2021-12-16T01:40:00Z</dcterms:created>
  <dcterms:modified xsi:type="dcterms:W3CDTF">2022-01-31T03:40:00Z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